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0C" w:rsidRDefault="00833E6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rFonts w:ascii="Tinos" w:hAnsi="Tinos"/>
          <w:sz w:val="28"/>
          <w:szCs w:val="28"/>
        </w:rPr>
        <w:t xml:space="preserve">Комитет Ивановской области по </w:t>
      </w:r>
      <w:r>
        <w:rPr>
          <w:rFonts w:ascii="Tinos" w:hAnsi="Tinos"/>
          <w:sz w:val="28"/>
          <w:szCs w:val="28"/>
        </w:rPr>
        <w:t xml:space="preserve">государственной охране объектов культурного наследия (далее – комитет), рассмотрев письмо </w:t>
      </w:r>
      <w:r>
        <w:rPr>
          <w:rFonts w:ascii="Tinos" w:hAnsi="Tinos"/>
          <w:sz w:val="28"/>
          <w:szCs w:val="28"/>
        </w:rPr>
        <w:t>Государственной Думы Федерального Собрания Российской Федерации исх. ВП-264-134-827867 от 08.12.2025</w:t>
      </w:r>
      <w:r>
        <w:rPr>
          <w:rFonts w:ascii="Tinos" w:hAnsi="Tinos"/>
          <w:sz w:val="28"/>
          <w:szCs w:val="28"/>
        </w:rPr>
        <w:t xml:space="preserve">, </w:t>
      </w:r>
      <w:r>
        <w:rPr>
          <w:rFonts w:ascii="Tinos" w:hAnsi="Tinos"/>
          <w:sz w:val="28"/>
          <w:szCs w:val="28"/>
        </w:rPr>
        <w:t xml:space="preserve">сообщает об отсутствии предложений и замечаний </w:t>
      </w:r>
      <w:r>
        <w:rPr>
          <w:rFonts w:ascii="Tinos" w:hAnsi="Tinos"/>
          <w:sz w:val="28"/>
          <w:szCs w:val="28"/>
        </w:rPr>
        <w:t xml:space="preserve">к </w:t>
      </w:r>
      <w:r>
        <w:rPr>
          <w:rFonts w:ascii="Tinos" w:hAnsi="Tinos"/>
          <w:sz w:val="28"/>
          <w:szCs w:val="28"/>
        </w:rPr>
        <w:t xml:space="preserve">проекту </w:t>
      </w:r>
      <w:r>
        <w:rPr>
          <w:rFonts w:ascii="Tinos" w:hAnsi="Tinos"/>
          <w:sz w:val="28"/>
          <w:szCs w:val="28"/>
        </w:rPr>
        <w:t>федерал</w:t>
      </w:r>
      <w:r>
        <w:rPr>
          <w:rFonts w:ascii="Tinos" w:hAnsi="Tinos"/>
          <w:sz w:val="28"/>
          <w:szCs w:val="28"/>
        </w:rPr>
        <w:t>ьного закона № 827867-8 «О внесении изменений в Федеральный закон «Об объектах культурного наследия (памятниках истории и культуры) народов Российской Федерации» (об упрощении снятия с государственной охраны объектов культурного наследия</w:t>
      </w:r>
      <w:proofErr w:type="gramEnd"/>
      <w:r>
        <w:rPr>
          <w:rFonts w:ascii="Tinos" w:hAnsi="Tinos"/>
          <w:sz w:val="28"/>
          <w:szCs w:val="28"/>
        </w:rPr>
        <w:t>)</w:t>
      </w:r>
      <w:r>
        <w:rPr>
          <w:rFonts w:ascii="Tinos" w:hAnsi="Tinos"/>
          <w:sz w:val="28"/>
          <w:szCs w:val="28"/>
        </w:rPr>
        <w:t>. Полагаем, что пр</w:t>
      </w:r>
      <w:r>
        <w:rPr>
          <w:rFonts w:ascii="Tinos" w:hAnsi="Tinos"/>
          <w:sz w:val="28"/>
          <w:szCs w:val="28"/>
        </w:rPr>
        <w:t xml:space="preserve">инятие проекта может способствовать повышению эффективности правового регулирования </w:t>
      </w:r>
      <w:bookmarkStart w:id="0" w:name="_GoBack"/>
      <w:bookmarkEnd w:id="0"/>
      <w:r>
        <w:rPr>
          <w:rFonts w:ascii="Tinos" w:hAnsi="Tinos"/>
          <w:sz w:val="28"/>
          <w:szCs w:val="28"/>
        </w:rPr>
        <w:t xml:space="preserve">и, соответственно, реализации полномочий по исключению объектов культурного наследия из единого государственного реестра </w:t>
      </w:r>
      <w:r>
        <w:rPr>
          <w:rFonts w:ascii="Tinos" w:hAnsi="Tinos"/>
          <w:sz w:val="28"/>
          <w:szCs w:val="28"/>
        </w:rPr>
        <w:t>объектов культурного наследия (памятников истории и</w:t>
      </w:r>
      <w:r>
        <w:rPr>
          <w:rFonts w:ascii="Tinos" w:hAnsi="Tinos"/>
          <w:sz w:val="28"/>
          <w:szCs w:val="28"/>
        </w:rPr>
        <w:t xml:space="preserve"> культуры) народов Российской Федерации.</w:t>
      </w:r>
    </w:p>
    <w:sectPr w:rsidR="006A690C">
      <w:pgSz w:w="11906" w:h="16838"/>
      <w:pgMar w:top="851" w:right="56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nos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A690C"/>
    <w:rsid w:val="006A690C"/>
    <w:rsid w:val="0083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qFormat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character" w:customStyle="1" w:styleId="a4">
    <w:name w:val="Дата Знак"/>
    <w:basedOn w:val="a0"/>
    <w:link w:val="a5"/>
    <w:semiHidden/>
    <w:qFormat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9D0F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qFormat/>
    <w:rsid w:val="0084124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qFormat/>
    <w:rsid w:val="001D7448"/>
  </w:style>
  <w:style w:type="character" w:styleId="a8">
    <w:name w:val="Strong"/>
    <w:uiPriority w:val="22"/>
    <w:qFormat/>
    <w:rsid w:val="001D7448"/>
    <w:rPr>
      <w:b/>
      <w:bCs/>
    </w:rPr>
  </w:style>
  <w:style w:type="character" w:customStyle="1" w:styleId="a9">
    <w:name w:val="Символ сноски"/>
    <w:qFormat/>
    <w:rPr>
      <w:vertAlign w:val="superscript"/>
    </w:rPr>
  </w:style>
  <w:style w:type="character" w:styleId="aa">
    <w:name w:val="footnote reference"/>
    <w:rPr>
      <w:vertAlign w:val="superscript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rsid w:val="009E272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5">
    <w:name w:val="Date"/>
    <w:basedOn w:val="a"/>
    <w:next w:val="a"/>
    <w:link w:val="a4"/>
    <w:semiHidden/>
    <w:unhideWhenUsed/>
    <w:qFormat/>
    <w:rsid w:val="00EA641C"/>
    <w:pPr>
      <w:widowControl/>
    </w:pPr>
    <w:rPr>
      <w:sz w:val="26"/>
      <w:szCs w:val="26"/>
    </w:rPr>
  </w:style>
  <w:style w:type="paragraph" w:customStyle="1" w:styleId="3">
    <w:name w:val="заголовок 3"/>
    <w:basedOn w:val="a"/>
    <w:next w:val="a"/>
    <w:qFormat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qFormat/>
    <w:rsid w:val="00EA641C"/>
    <w:pPr>
      <w:widowControl/>
      <w:spacing w:before="240" w:after="60"/>
    </w:pPr>
    <w:rPr>
      <w:rFonts w:ascii="Arial" w:hAnsi="Arial" w:cs="Arial"/>
    </w:rPr>
  </w:style>
  <w:style w:type="paragraph" w:styleId="a7">
    <w:name w:val="Balloon Text"/>
    <w:basedOn w:val="a"/>
    <w:link w:val="a6"/>
    <w:uiPriority w:val="99"/>
    <w:semiHidden/>
    <w:unhideWhenUsed/>
    <w:qFormat/>
    <w:rsid w:val="009D0F88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qFormat/>
    <w:rsid w:val="0087010C"/>
    <w:pPr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qFormat/>
    <w:rsid w:val="007A1CAE"/>
    <w:rPr>
      <w:rFonts w:ascii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867BD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Normal (Web)"/>
    <w:basedOn w:val="a"/>
    <w:semiHidden/>
    <w:unhideWhenUsed/>
    <w:qFormat/>
    <w:rsid w:val="00280596"/>
    <w:pPr>
      <w:widowControl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qFormat/>
    <w:rsid w:val="002F1410"/>
    <w:pPr>
      <w:widowControl/>
      <w:spacing w:beforeAutospacing="1" w:afterAutospacing="1"/>
    </w:pPr>
    <w:rPr>
      <w:sz w:val="24"/>
      <w:szCs w:val="24"/>
    </w:rPr>
  </w:style>
  <w:style w:type="paragraph" w:styleId="af2">
    <w:name w:val="No Spacing"/>
    <w:uiPriority w:val="1"/>
    <w:qFormat/>
    <w:rsid w:val="004B4652"/>
    <w:pPr>
      <w:widowControl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186896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3">
    <w:name w:val="Содержимое врезки"/>
    <w:basedOn w:val="a"/>
    <w:qFormat/>
  </w:style>
  <w:style w:type="paragraph" w:styleId="af4">
    <w:name w:val="footnote text"/>
    <w:basedOn w:val="a"/>
    <w:pPr>
      <w:suppressLineNumbers/>
      <w:ind w:left="340" w:hanging="340"/>
    </w:pPr>
  </w:style>
  <w:style w:type="table" w:styleId="af5">
    <w:name w:val="Table Grid"/>
    <w:basedOn w:val="a1"/>
    <w:uiPriority w:val="59"/>
    <w:rsid w:val="005E7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3814</TotalTime>
  <Pages>1</Pages>
  <Words>125</Words>
  <Characters>714</Characters>
  <Application>Microsoft Office Word</Application>
  <DocSecurity>0</DocSecurity>
  <Lines>5</Lines>
  <Paragraphs>1</Paragraphs>
  <ScaleCrop>false</ScaleCrop>
  <Company>КонсультантПлюс Версия 4025.00.52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комитета Ивановской обл. по государственной охране объектов культурного наследия от 20.12.2022 N 65-о(ред. от 21.08.2023)"Об утверждении Административного регламента предоставления государственной услуги "Выдача выписки из единого государственного реестра объектов культурного наследия (памятников истории и культуры) народов Российской Федерации"</dc:title>
  <dc:subject/>
  <dc:creator>Federal1</dc:creator>
  <dc:description/>
  <cp:lastModifiedBy>Pam5</cp:lastModifiedBy>
  <cp:revision>121</cp:revision>
  <cp:lastPrinted>2022-05-23T11:30:00Z</cp:lastPrinted>
  <dcterms:created xsi:type="dcterms:W3CDTF">2025-12-11T13:58:00Z</dcterms:created>
  <dcterms:modified xsi:type="dcterms:W3CDTF">2025-12-19T08:08:00Z</dcterms:modified>
  <dc:language>ru-RU</dc:language>
</cp:coreProperties>
</file>